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The Arts </w:t>
      </w:r>
    </w:p>
    <w:p w:rsidR="00000000" w:rsidDel="00000000" w:rsidP="00000000" w:rsidRDefault="00000000" w:rsidRPr="00000000" w14:paraId="00000002">
      <w:pPr>
        <w:spacing w:after="220" w:before="220" w:lineRule="auto"/>
        <w:rPr/>
      </w:pPr>
      <w:r w:rsidDel="00000000" w:rsidR="00000000" w:rsidRPr="00000000">
        <w:rPr>
          <w:rtl w:val="0"/>
        </w:rPr>
        <w:t xml:space="preserve">The Arts includes Dance, Drama, Media Arts, Music and Visual Arts. The Arts enable students to develop their creative and expressive capacities by learning about the different practices, disciplines and traditions that have shaped the expression of culture locally, nationally and globally. Students are both artist and audience in the Arts. They make and respond and learn to appreciate the specific ways this occurs in different disciplines.</w:t>
      </w:r>
    </w:p>
    <w:p w:rsidR="00000000" w:rsidDel="00000000" w:rsidP="00000000" w:rsidRDefault="00000000" w:rsidRPr="00000000" w14:paraId="00000003">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